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9B" w:rsidRDefault="0099589B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89B" w:rsidRDefault="0099589B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Список литературы для летнего чтения для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 xml:space="preserve"> </w:t>
      </w:r>
      <w:r w:rsidR="002954A4">
        <w:rPr>
          <w:rFonts w:ascii="Times New Roman" w:hAnsi="Times New Roman" w:cs="Times New Roman"/>
          <w:sz w:val="28"/>
          <w:szCs w:val="28"/>
        </w:rPr>
        <w:t>седьмого</w:t>
      </w:r>
      <w:r w:rsidRPr="00517645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517645" w:rsidRP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(из </w:t>
      </w:r>
      <w:r w:rsidR="00730A76">
        <w:rPr>
          <w:rFonts w:ascii="Times New Roman" w:hAnsi="Times New Roman" w:cs="Times New Roman"/>
          <w:sz w:val="28"/>
          <w:szCs w:val="28"/>
        </w:rPr>
        <w:t>7</w:t>
      </w:r>
      <w:r w:rsidR="006F159B">
        <w:rPr>
          <w:rFonts w:ascii="Times New Roman" w:hAnsi="Times New Roman" w:cs="Times New Roman"/>
          <w:sz w:val="28"/>
          <w:szCs w:val="28"/>
        </w:rPr>
        <w:t xml:space="preserve"> в </w:t>
      </w:r>
      <w:r w:rsidR="00730A76">
        <w:rPr>
          <w:rFonts w:ascii="Times New Roman" w:hAnsi="Times New Roman" w:cs="Times New Roman"/>
          <w:sz w:val="28"/>
          <w:szCs w:val="28"/>
        </w:rPr>
        <w:t>8</w:t>
      </w:r>
      <w:r w:rsidRPr="00517645">
        <w:rPr>
          <w:rFonts w:ascii="Times New Roman" w:hAnsi="Times New Roman" w:cs="Times New Roman"/>
          <w:sz w:val="28"/>
          <w:szCs w:val="28"/>
        </w:rPr>
        <w:t>)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Д.И. Фонвизин «Недоросль»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А.С. Пушкин «Маленькие трагедии</w:t>
      </w:r>
      <w:proofErr w:type="gramStart"/>
      <w:r w:rsidRPr="00730A76">
        <w:rPr>
          <w:rFonts w:ascii="Times New Roman" w:hAnsi="Times New Roman" w:cs="Times New Roman"/>
          <w:sz w:val="28"/>
        </w:rPr>
        <w:t>»</w:t>
      </w:r>
      <w:r w:rsidR="0099589B">
        <w:rPr>
          <w:rFonts w:ascii="Times New Roman" w:hAnsi="Times New Roman" w:cs="Times New Roman"/>
          <w:sz w:val="28"/>
        </w:rPr>
        <w:t>(</w:t>
      </w:r>
      <w:proofErr w:type="gramEnd"/>
      <w:r w:rsidR="0099589B">
        <w:rPr>
          <w:rFonts w:ascii="Times New Roman" w:hAnsi="Times New Roman" w:cs="Times New Roman"/>
          <w:sz w:val="28"/>
        </w:rPr>
        <w:t xml:space="preserve"> «Моцарт и Сальери)</w:t>
      </w:r>
      <w:r w:rsidRPr="00730A76">
        <w:rPr>
          <w:rFonts w:ascii="Times New Roman" w:hAnsi="Times New Roman" w:cs="Times New Roman"/>
          <w:sz w:val="28"/>
        </w:rPr>
        <w:t>, «Капитанская дочка»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М.Ю. Лермонтов «Мцыри»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Н.В. Гоголь «Шинель», «Ревизор»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И.С. Тургенев «Ася»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Ф.М. Достоевский ‌«</w:t>
      </w:r>
      <w:r w:rsidR="0099589B">
        <w:rPr>
          <w:rFonts w:ascii="Times New Roman" w:hAnsi="Times New Roman" w:cs="Times New Roman"/>
          <w:sz w:val="28"/>
        </w:rPr>
        <w:t>Белые ночи</w:t>
      </w:r>
      <w:r w:rsidRPr="00730A76">
        <w:rPr>
          <w:rFonts w:ascii="Times New Roman" w:hAnsi="Times New Roman" w:cs="Times New Roman"/>
          <w:sz w:val="28"/>
        </w:rPr>
        <w:t>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Л.Н. Толстой «Отрочество</w:t>
      </w:r>
      <w:proofErr w:type="gramStart"/>
      <w:r w:rsidRPr="00730A76">
        <w:rPr>
          <w:rFonts w:ascii="Times New Roman" w:hAnsi="Times New Roman" w:cs="Times New Roman"/>
          <w:sz w:val="28"/>
        </w:rPr>
        <w:t>»</w:t>
      </w:r>
      <w:r w:rsidR="0099589B">
        <w:rPr>
          <w:rFonts w:ascii="Times New Roman" w:hAnsi="Times New Roman" w:cs="Times New Roman"/>
          <w:sz w:val="28"/>
        </w:rPr>
        <w:t>(</w:t>
      </w:r>
      <w:proofErr w:type="gramEnd"/>
      <w:r w:rsidR="0099589B">
        <w:rPr>
          <w:rFonts w:ascii="Times New Roman" w:hAnsi="Times New Roman" w:cs="Times New Roman"/>
          <w:sz w:val="28"/>
        </w:rPr>
        <w:t>главы)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М.А. Булгаков ‌«Собачье сердце»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А.Т. Твардовский «Василий Тёркин» 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АЕ. Толстой «Русский характер»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М.А. Шолохов  «Судьба человека»</w:t>
      </w:r>
    </w:p>
    <w:p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А.И. Солженицын «Матрёнин двор»</w:t>
      </w:r>
    </w:p>
    <w:p w:rsidR="00730A76" w:rsidRPr="0099589B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99589B">
        <w:rPr>
          <w:rFonts w:ascii="Times New Roman" w:hAnsi="Times New Roman" w:cs="Times New Roman"/>
          <w:i/>
          <w:sz w:val="28"/>
        </w:rPr>
        <w:t>Дж. Сэлинджер «Над пропастью во ржи»</w:t>
      </w:r>
    </w:p>
    <w:p w:rsidR="00730A76" w:rsidRPr="0099589B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99589B">
        <w:rPr>
          <w:rFonts w:ascii="Times New Roman" w:hAnsi="Times New Roman" w:cs="Times New Roman"/>
          <w:i/>
          <w:sz w:val="28"/>
        </w:rPr>
        <w:t>У. Шекспир «Ромео и Джульетта» ‌</w:t>
      </w:r>
    </w:p>
    <w:p w:rsidR="00730A76" w:rsidRPr="0099589B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99589B">
        <w:rPr>
          <w:rFonts w:ascii="Times New Roman" w:hAnsi="Times New Roman" w:cs="Times New Roman"/>
          <w:i/>
          <w:sz w:val="28"/>
        </w:rPr>
        <w:t>Ж.-Б. Мольер «Мещанин во дворянстве» ‌</w:t>
      </w:r>
    </w:p>
    <w:p w:rsidR="003850A3" w:rsidRDefault="00B1459C">
      <w:pPr>
        <w:rPr>
          <w:rFonts w:ascii="Times New Roman" w:hAnsi="Times New Roman" w:cs="Times New Roman"/>
          <w:sz w:val="28"/>
        </w:rPr>
      </w:pPr>
      <w:r w:rsidRPr="00B1459C">
        <w:rPr>
          <w:rFonts w:ascii="Times New Roman" w:hAnsi="Times New Roman" w:cs="Times New Roman"/>
          <w:sz w:val="28"/>
        </w:rPr>
        <w:t>Читательский дневник:</w:t>
      </w:r>
    </w:p>
    <w:tbl>
      <w:tblPr>
        <w:tblStyle w:val="a6"/>
        <w:tblW w:w="10655" w:type="dxa"/>
        <w:tblInd w:w="-885" w:type="dxa"/>
        <w:tblLayout w:type="fixed"/>
        <w:tblLook w:val="04A0"/>
      </w:tblPr>
      <w:tblGrid>
        <w:gridCol w:w="1702"/>
        <w:gridCol w:w="1696"/>
        <w:gridCol w:w="1397"/>
        <w:gridCol w:w="2557"/>
        <w:gridCol w:w="1721"/>
        <w:gridCol w:w="1582"/>
      </w:tblGrid>
      <w:tr w:rsidR="00B1459C" w:rsidTr="00B1459C">
        <w:tc>
          <w:tcPr>
            <w:tcW w:w="1702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Автор, название</w:t>
            </w:r>
          </w:p>
        </w:tc>
        <w:tc>
          <w:tcPr>
            <w:tcW w:w="1696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герои</w:t>
            </w:r>
          </w:p>
        </w:tc>
        <w:tc>
          <w:tcPr>
            <w:tcW w:w="1397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Любимые эпизоды</w:t>
            </w:r>
          </w:p>
        </w:tc>
        <w:tc>
          <w:tcPr>
            <w:tcW w:w="2557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 понравилось или не понравилось?</w:t>
            </w:r>
          </w:p>
        </w:tc>
        <w:tc>
          <w:tcPr>
            <w:tcW w:w="1721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впечатление</w:t>
            </w:r>
          </w:p>
        </w:tc>
        <w:tc>
          <w:tcPr>
            <w:tcW w:w="1582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Чему можно научиться у героев?</w:t>
            </w:r>
          </w:p>
        </w:tc>
      </w:tr>
      <w:tr w:rsidR="00B1459C" w:rsidTr="00B1459C">
        <w:tc>
          <w:tcPr>
            <w:tcW w:w="1702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7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459C" w:rsidRPr="00B1459C" w:rsidRDefault="00B1459C">
      <w:pPr>
        <w:rPr>
          <w:rFonts w:ascii="Times New Roman" w:hAnsi="Times New Roman" w:cs="Times New Roman"/>
          <w:sz w:val="28"/>
        </w:rPr>
      </w:pPr>
    </w:p>
    <w:sectPr w:rsidR="00B1459C" w:rsidRPr="00B1459C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03E5"/>
    <w:rsid w:val="00164DED"/>
    <w:rsid w:val="001F7A5E"/>
    <w:rsid w:val="002321A3"/>
    <w:rsid w:val="00263D92"/>
    <w:rsid w:val="002954A4"/>
    <w:rsid w:val="002B79A0"/>
    <w:rsid w:val="00517645"/>
    <w:rsid w:val="00560D6F"/>
    <w:rsid w:val="00651D81"/>
    <w:rsid w:val="006F159B"/>
    <w:rsid w:val="00730A76"/>
    <w:rsid w:val="00736C13"/>
    <w:rsid w:val="0099589B"/>
    <w:rsid w:val="00A64506"/>
    <w:rsid w:val="00B1459C"/>
    <w:rsid w:val="00C603E5"/>
    <w:rsid w:val="00D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dcterms:created xsi:type="dcterms:W3CDTF">2024-05-20T13:18:00Z</dcterms:created>
  <dcterms:modified xsi:type="dcterms:W3CDTF">2025-05-23T06:45:00Z</dcterms:modified>
</cp:coreProperties>
</file>